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2AD65856" w:rsidR="00FB4B71" w:rsidRDefault="00FB4B71" w:rsidP="00C94CD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94CD0" w:rsidRPr="00C94CD0">
        <w:rPr>
          <w:rFonts w:ascii="Arial" w:eastAsia="Arial" w:hAnsi="Arial" w:cs="Arial"/>
          <w:color w:val="auto"/>
          <w:sz w:val="22"/>
          <w:szCs w:val="22"/>
          <w:lang w:eastAsia="ar-SA"/>
        </w:rPr>
        <w:t>PZ.294.7420.2026</w:t>
      </w:r>
    </w:p>
    <w:p w14:paraId="0437B27E" w14:textId="063D652F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94CD0" w:rsidRPr="00C94CD0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1010/IMCZ/01520/01456/26/P</w:t>
      </w:r>
    </w:p>
    <w:p w14:paraId="095986BE" w14:textId="4EFF2286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C94CD0" w:rsidRPr="00C94CD0">
        <w:rPr>
          <w:rFonts w:ascii="Arial" w:hAnsi="Arial" w:cs="Arial"/>
          <w:b/>
          <w:bCs/>
          <w:sz w:val="22"/>
          <w:szCs w:val="22"/>
        </w:rPr>
        <w:t>Dostawa zawiesi łańcuchowych do Kędzierzyna Koźle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073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25D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4CD0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3CED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12</cp:revision>
  <cp:lastPrinted>2022-04-20T08:18:00Z</cp:lastPrinted>
  <dcterms:created xsi:type="dcterms:W3CDTF">2024-07-30T07:41:00Z</dcterms:created>
  <dcterms:modified xsi:type="dcterms:W3CDTF">2026-04-01T09:07:00Z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